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70AD9" w14:textId="77777777" w:rsidR="00302AF4" w:rsidRDefault="00302AF4" w:rsidP="00302AF4">
      <w:pPr>
        <w:rPr>
          <w:rFonts w:ascii="Times New Roman" w:hAnsi="Times New Roman" w:cs="Times New Roman"/>
          <w:b/>
          <w:bCs/>
          <w:sz w:val="28"/>
        </w:rPr>
      </w:pPr>
      <w:bookmarkStart w:id="0" w:name="_GoBack"/>
      <w:bookmarkEnd w:id="0"/>
      <w:r>
        <w:rPr>
          <w:rFonts w:ascii="Times New Roman" w:hAnsi="Times New Roman" w:cs="Times New Roman"/>
          <w:b/>
          <w:bCs/>
          <w:sz w:val="28"/>
        </w:rPr>
        <w:t>Copyright Act</w:t>
      </w:r>
      <w:r w:rsidR="005361B9">
        <w:rPr>
          <w:rFonts w:ascii="Times New Roman" w:hAnsi="Times New Roman" w:cs="Times New Roman"/>
          <w:b/>
          <w:bCs/>
          <w:sz w:val="28"/>
        </w:rPr>
        <w:t xml:space="preserve"> of Thailand</w:t>
      </w:r>
    </w:p>
    <w:p w14:paraId="3BF7FC8D" w14:textId="77777777" w:rsidR="00302AF4" w:rsidRDefault="00302AF4" w:rsidP="00302AF4">
      <w:pPr>
        <w:rPr>
          <w:rFonts w:ascii="Times New Roman" w:hAnsi="Times New Roman" w:cs="Times New Roman"/>
          <w:b/>
          <w:bCs/>
          <w:sz w:val="28"/>
        </w:rPr>
      </w:pPr>
      <w:r>
        <w:rPr>
          <w:rFonts w:ascii="Times New Roman" w:hAnsi="Times New Roman" w:cs="Times New Roman"/>
          <w:b/>
          <w:bCs/>
          <w:sz w:val="28"/>
        </w:rPr>
        <w:t>(No. 4)</w:t>
      </w:r>
    </w:p>
    <w:p w14:paraId="33A07F45" w14:textId="77777777" w:rsidR="00302AF4" w:rsidRDefault="00302AF4" w:rsidP="00302AF4">
      <w:pPr>
        <w:rPr>
          <w:rFonts w:ascii="Times New Roman" w:hAnsi="Times New Roman" w:cs="Times New Roman"/>
          <w:b/>
          <w:bCs/>
          <w:sz w:val="28"/>
        </w:rPr>
      </w:pPr>
      <w:r>
        <w:rPr>
          <w:rFonts w:ascii="Times New Roman" w:hAnsi="Times New Roman" w:cs="Times New Roman"/>
          <w:b/>
          <w:bCs/>
          <w:sz w:val="28"/>
        </w:rPr>
        <w:t>B.E. 2561 (2018)</w:t>
      </w:r>
    </w:p>
    <w:p w14:paraId="2F3F4FF0" w14:textId="77777777" w:rsidR="00302AF4" w:rsidRDefault="00302AF4" w:rsidP="00302AF4">
      <w:pPr>
        <w:rPr>
          <w:rFonts w:ascii="Times New Roman" w:hAnsi="Times New Roman" w:cs="Times New Roman"/>
          <w:b/>
          <w:bCs/>
          <w:sz w:val="28"/>
        </w:rPr>
      </w:pPr>
      <w:r>
        <w:rPr>
          <w:rFonts w:ascii="Times New Roman" w:hAnsi="Times New Roman" w:cs="Times New Roman"/>
          <w:b/>
          <w:bCs/>
          <w:sz w:val="28"/>
        </w:rPr>
        <w:t>_________________</w:t>
      </w:r>
    </w:p>
    <w:p w14:paraId="2AEA63CF" w14:textId="77777777" w:rsidR="00302AF4" w:rsidRDefault="00302AF4" w:rsidP="00302AF4">
      <w:pPr>
        <w:rPr>
          <w:rFonts w:ascii="Times New Roman" w:hAnsi="Times New Roman" w:cs="Times New Roman"/>
          <w:b/>
          <w:bCs/>
          <w:sz w:val="28"/>
        </w:rPr>
      </w:pPr>
    </w:p>
    <w:p w14:paraId="7D03C9D2" w14:textId="77777777" w:rsidR="00302AF4" w:rsidRPr="00652FD9" w:rsidRDefault="00302AF4" w:rsidP="00302AF4">
      <w:pPr>
        <w:rPr>
          <w:rFonts w:ascii="Times New Roman" w:hAnsi="Times New Roman" w:cs="Times New Roman"/>
          <w:b/>
          <w:bCs/>
          <w:sz w:val="28"/>
        </w:rPr>
      </w:pPr>
      <w:r w:rsidRPr="00652FD9">
        <w:rPr>
          <w:rFonts w:ascii="Times New Roman" w:hAnsi="Times New Roman" w:cs="Times New Roman"/>
          <w:b/>
          <w:bCs/>
          <w:sz w:val="28"/>
        </w:rPr>
        <w:t xml:space="preserve">His Majesty King </w:t>
      </w:r>
      <w:proofErr w:type="spellStart"/>
      <w:r w:rsidRPr="00652FD9">
        <w:rPr>
          <w:rFonts w:ascii="Times New Roman" w:hAnsi="Times New Roman" w:cs="Times New Roman"/>
          <w:b/>
          <w:bCs/>
          <w:sz w:val="28"/>
        </w:rPr>
        <w:t>Maha</w:t>
      </w:r>
      <w:proofErr w:type="spellEnd"/>
      <w:r w:rsidRPr="00652FD9">
        <w:rPr>
          <w:rFonts w:ascii="Times New Roman" w:hAnsi="Times New Roman" w:cs="Times New Roman"/>
          <w:b/>
          <w:bCs/>
          <w:sz w:val="28"/>
        </w:rPr>
        <w:t xml:space="preserve"> Vajiralongkorn </w:t>
      </w:r>
      <w:proofErr w:type="spellStart"/>
      <w:r w:rsidRPr="00652FD9">
        <w:rPr>
          <w:rFonts w:ascii="Times New Roman" w:hAnsi="Times New Roman" w:cs="Times New Roman"/>
          <w:b/>
          <w:bCs/>
          <w:sz w:val="28"/>
        </w:rPr>
        <w:t>Bodindradebayavarangkun</w:t>
      </w:r>
      <w:proofErr w:type="spellEnd"/>
    </w:p>
    <w:p w14:paraId="15628463" w14:textId="77777777" w:rsidR="00302AF4" w:rsidRPr="00652FD9" w:rsidRDefault="00302AF4" w:rsidP="00302AF4">
      <w:pPr>
        <w:rPr>
          <w:rFonts w:ascii="Times New Roman" w:hAnsi="Times New Roman" w:cs="Times New Roman"/>
          <w:b/>
          <w:bCs/>
          <w:szCs w:val="24"/>
        </w:rPr>
      </w:pPr>
    </w:p>
    <w:p w14:paraId="7F7D909E" w14:textId="77777777" w:rsidR="00302AF4" w:rsidRPr="00652FD9" w:rsidRDefault="00302AF4" w:rsidP="00302AF4">
      <w:pPr>
        <w:rPr>
          <w:rFonts w:ascii="Times New Roman" w:hAnsi="Times New Roman" w:cs="Times New Roman"/>
          <w:b/>
          <w:bCs/>
          <w:sz w:val="24"/>
          <w:szCs w:val="24"/>
        </w:rPr>
      </w:pPr>
      <w:r w:rsidRPr="00652FD9">
        <w:rPr>
          <w:rFonts w:ascii="Times New Roman" w:hAnsi="Times New Roman" w:cs="Times New Roman"/>
          <w:sz w:val="24"/>
          <w:szCs w:val="24"/>
        </w:rPr>
        <w:t>Given this 8</w:t>
      </w:r>
      <w:r w:rsidRPr="00652FD9">
        <w:rPr>
          <w:rFonts w:ascii="Times New Roman" w:hAnsi="Times New Roman" w:cs="Times New Roman"/>
          <w:sz w:val="24"/>
          <w:szCs w:val="24"/>
          <w:vertAlign w:val="superscript"/>
        </w:rPr>
        <w:t>th</w:t>
      </w:r>
      <w:r>
        <w:rPr>
          <w:rFonts w:ascii="Times New Roman" w:hAnsi="Times New Roman" w:cs="Times New Roman"/>
          <w:sz w:val="24"/>
          <w:szCs w:val="24"/>
        </w:rPr>
        <w:t xml:space="preserve"> day of Novem</w:t>
      </w:r>
      <w:r w:rsidRPr="00652FD9">
        <w:rPr>
          <w:rFonts w:ascii="Times New Roman" w:hAnsi="Times New Roman" w:cs="Times New Roman"/>
          <w:sz w:val="24"/>
          <w:szCs w:val="24"/>
        </w:rPr>
        <w:t>ber 2018,</w:t>
      </w:r>
    </w:p>
    <w:p w14:paraId="0F22089E" w14:textId="77777777" w:rsidR="00302AF4" w:rsidRPr="00652FD9" w:rsidRDefault="00302AF4" w:rsidP="00302AF4">
      <w:pPr>
        <w:rPr>
          <w:rFonts w:ascii="Times New Roman" w:hAnsi="Times New Roman" w:cs="Times New Roman"/>
          <w:b/>
          <w:bCs/>
          <w:sz w:val="24"/>
          <w:szCs w:val="24"/>
        </w:rPr>
      </w:pPr>
      <w:r w:rsidRPr="00652FD9">
        <w:rPr>
          <w:rFonts w:ascii="Times New Roman" w:hAnsi="Times New Roman" w:cs="Times New Roman"/>
          <w:sz w:val="24"/>
          <w:szCs w:val="24"/>
        </w:rPr>
        <w:t>Being the 3</w:t>
      </w:r>
      <w:r w:rsidRPr="00652FD9">
        <w:rPr>
          <w:rFonts w:ascii="Times New Roman" w:hAnsi="Times New Roman" w:cs="Times New Roman"/>
          <w:sz w:val="24"/>
          <w:szCs w:val="24"/>
          <w:vertAlign w:val="superscript"/>
        </w:rPr>
        <w:t>rd</w:t>
      </w:r>
      <w:r w:rsidRPr="00652FD9">
        <w:rPr>
          <w:rFonts w:ascii="Times New Roman" w:hAnsi="Times New Roman" w:cs="Times New Roman"/>
          <w:sz w:val="24"/>
          <w:szCs w:val="24"/>
        </w:rPr>
        <w:t xml:space="preserve"> year of the present Reign.</w:t>
      </w:r>
    </w:p>
    <w:p w14:paraId="27B15BC2" w14:textId="77777777" w:rsidR="00302AF4" w:rsidRPr="00652FD9" w:rsidRDefault="00302AF4" w:rsidP="00302AF4">
      <w:pPr>
        <w:rPr>
          <w:rFonts w:ascii="Times New Roman" w:hAnsi="Times New Roman" w:cs="Times New Roman"/>
          <w:b/>
          <w:bCs/>
          <w:sz w:val="24"/>
          <w:szCs w:val="24"/>
        </w:rPr>
      </w:pPr>
    </w:p>
    <w:p w14:paraId="5A19EA75" w14:textId="77777777" w:rsidR="00302AF4" w:rsidRPr="00652FD9" w:rsidRDefault="00302AF4" w:rsidP="00302AF4">
      <w:pPr>
        <w:tabs>
          <w:tab w:val="left" w:pos="720"/>
        </w:tabs>
        <w:jc w:val="both"/>
        <w:rPr>
          <w:rFonts w:ascii="Times New Roman" w:hAnsi="Times New Roman" w:cs="Times New Roman"/>
          <w:b/>
          <w:bCs/>
          <w:sz w:val="24"/>
          <w:szCs w:val="24"/>
        </w:rPr>
      </w:pPr>
      <w:r w:rsidRPr="00652FD9">
        <w:rPr>
          <w:rFonts w:ascii="Times New Roman" w:hAnsi="Times New Roman" w:cs="Times New Roman"/>
          <w:sz w:val="24"/>
          <w:szCs w:val="24"/>
        </w:rPr>
        <w:tab/>
        <w:t xml:space="preserve">His Majesty King </w:t>
      </w:r>
      <w:proofErr w:type="spellStart"/>
      <w:r w:rsidRPr="00652FD9">
        <w:rPr>
          <w:rFonts w:ascii="Times New Roman" w:hAnsi="Times New Roman" w:cs="Times New Roman"/>
          <w:sz w:val="24"/>
          <w:szCs w:val="24"/>
        </w:rPr>
        <w:t>Maha</w:t>
      </w:r>
      <w:proofErr w:type="spellEnd"/>
      <w:r w:rsidRPr="00652FD9">
        <w:rPr>
          <w:rFonts w:ascii="Times New Roman" w:hAnsi="Times New Roman" w:cs="Times New Roman"/>
          <w:sz w:val="24"/>
          <w:szCs w:val="24"/>
        </w:rPr>
        <w:t xml:space="preserve"> Vajiralongkorn </w:t>
      </w:r>
      <w:proofErr w:type="spellStart"/>
      <w:r w:rsidRPr="00652FD9">
        <w:rPr>
          <w:rFonts w:ascii="Times New Roman" w:hAnsi="Times New Roman" w:cs="Times New Roman"/>
          <w:sz w:val="24"/>
          <w:szCs w:val="24"/>
        </w:rPr>
        <w:t>Bodindradebayavarangkun</w:t>
      </w:r>
      <w:proofErr w:type="spellEnd"/>
      <w:r w:rsidRPr="00652FD9">
        <w:rPr>
          <w:rFonts w:ascii="Times New Roman" w:hAnsi="Times New Roman" w:cs="Times New Roman"/>
          <w:sz w:val="24"/>
          <w:szCs w:val="24"/>
        </w:rPr>
        <w:t xml:space="preserve"> has been graciously pleased to proclaim that,</w:t>
      </w:r>
    </w:p>
    <w:p w14:paraId="2F446133" w14:textId="77777777" w:rsidR="00302AF4" w:rsidRPr="00652FD9" w:rsidRDefault="00302AF4" w:rsidP="00302AF4">
      <w:pPr>
        <w:tabs>
          <w:tab w:val="left" w:pos="720"/>
        </w:tabs>
        <w:jc w:val="both"/>
        <w:rPr>
          <w:rFonts w:ascii="Times New Roman" w:hAnsi="Times New Roman" w:cs="Times New Roman"/>
          <w:b/>
          <w:bCs/>
          <w:sz w:val="24"/>
          <w:szCs w:val="24"/>
        </w:rPr>
      </w:pPr>
    </w:p>
    <w:p w14:paraId="6D519B12" w14:textId="77777777" w:rsidR="00302AF4" w:rsidRPr="00652FD9" w:rsidRDefault="00302AF4" w:rsidP="00302AF4">
      <w:pPr>
        <w:tabs>
          <w:tab w:val="left" w:pos="720"/>
        </w:tabs>
        <w:jc w:val="both"/>
        <w:rPr>
          <w:rFonts w:ascii="Times New Roman" w:hAnsi="Times New Roman" w:cs="Times New Roman"/>
          <w:sz w:val="24"/>
          <w:szCs w:val="24"/>
        </w:rPr>
      </w:pPr>
      <w:r w:rsidRPr="00652FD9">
        <w:rPr>
          <w:rFonts w:ascii="Times New Roman" w:hAnsi="Times New Roman" w:cs="Times New Roman"/>
          <w:sz w:val="24"/>
          <w:szCs w:val="24"/>
        </w:rPr>
        <w:tab/>
        <w:t xml:space="preserve">Whereas it is deemed expedient to revise the law governing </w:t>
      </w:r>
      <w:r>
        <w:rPr>
          <w:rFonts w:ascii="Times New Roman" w:hAnsi="Times New Roman" w:cs="Times New Roman"/>
          <w:sz w:val="24"/>
          <w:szCs w:val="24"/>
        </w:rPr>
        <w:t>copyright,</w:t>
      </w:r>
    </w:p>
    <w:p w14:paraId="6EB6EE8F" w14:textId="77777777" w:rsidR="00302AF4" w:rsidRPr="00652FD9" w:rsidRDefault="00302AF4" w:rsidP="00302AF4">
      <w:pPr>
        <w:tabs>
          <w:tab w:val="left" w:pos="720"/>
        </w:tabs>
        <w:jc w:val="both"/>
        <w:rPr>
          <w:rFonts w:ascii="Times New Roman" w:hAnsi="Times New Roman" w:cs="Times New Roman"/>
          <w:sz w:val="24"/>
          <w:szCs w:val="24"/>
        </w:rPr>
      </w:pPr>
    </w:p>
    <w:p w14:paraId="7AEAC8E0" w14:textId="77777777" w:rsidR="00302AF4" w:rsidRPr="00652FD9" w:rsidRDefault="00302AF4" w:rsidP="00302AF4">
      <w:pPr>
        <w:tabs>
          <w:tab w:val="left" w:pos="720"/>
        </w:tabs>
        <w:jc w:val="both"/>
        <w:rPr>
          <w:rFonts w:ascii="Times New Roman" w:hAnsi="Times New Roman" w:cs="Times New Roman"/>
          <w:sz w:val="24"/>
          <w:szCs w:val="24"/>
        </w:rPr>
      </w:pPr>
      <w:r w:rsidRPr="00652FD9">
        <w:rPr>
          <w:rFonts w:ascii="Times New Roman" w:hAnsi="Times New Roman" w:cs="Times New Roman"/>
          <w:sz w:val="24"/>
          <w:szCs w:val="24"/>
        </w:rPr>
        <w:tab/>
        <w:t>And whereas this Act contains certain provisions relating to the restriction of personal rights and freedom, for which Section 26 incorporating Section 37 of the Constitution of the Kingdom of Thailand provide that such can be carried out by virtue of provisions of a law,</w:t>
      </w:r>
    </w:p>
    <w:p w14:paraId="1C292CFE" w14:textId="77777777" w:rsidR="00302AF4" w:rsidRPr="00652FD9" w:rsidRDefault="00302AF4" w:rsidP="00302AF4">
      <w:pPr>
        <w:tabs>
          <w:tab w:val="left" w:pos="720"/>
        </w:tabs>
        <w:jc w:val="both"/>
        <w:rPr>
          <w:rFonts w:ascii="Times New Roman" w:hAnsi="Times New Roman" w:cs="Times New Roman"/>
          <w:sz w:val="24"/>
          <w:szCs w:val="24"/>
        </w:rPr>
      </w:pPr>
    </w:p>
    <w:p w14:paraId="72AFCA3D" w14:textId="77777777" w:rsidR="00302AF4" w:rsidRPr="00652FD9" w:rsidRDefault="00302AF4" w:rsidP="00302AF4">
      <w:pPr>
        <w:tabs>
          <w:tab w:val="left" w:pos="720"/>
        </w:tabs>
        <w:jc w:val="both"/>
        <w:rPr>
          <w:rFonts w:ascii="Times New Roman" w:hAnsi="Times New Roman" w:cs="Times New Roman"/>
          <w:sz w:val="24"/>
          <w:szCs w:val="24"/>
        </w:rPr>
      </w:pPr>
      <w:r w:rsidRPr="00652FD9">
        <w:rPr>
          <w:rFonts w:ascii="Times New Roman" w:hAnsi="Times New Roman" w:cs="Times New Roman"/>
          <w:sz w:val="24"/>
          <w:szCs w:val="24"/>
        </w:rPr>
        <w:tab/>
        <w:t xml:space="preserve">And the reasons and necessity of restricting personal rights and freedom under this Act are </w:t>
      </w:r>
      <w:r>
        <w:rPr>
          <w:rFonts w:ascii="Times New Roman" w:hAnsi="Times New Roman" w:cs="Times New Roman"/>
          <w:sz w:val="24"/>
          <w:szCs w:val="24"/>
        </w:rPr>
        <w:t>to enable the disabled who are unable to access to copyrighted works owing to impairment of vision, hearing, mobility, intellectuality or learning, or other impairments, to equally obtain opportunity as enjoyed by others in accessing to copyrighted works</w:t>
      </w:r>
      <w:r w:rsidRPr="00652FD9">
        <w:rPr>
          <w:rFonts w:ascii="Times New Roman" w:hAnsi="Times New Roman" w:cs="Times New Roman"/>
          <w:sz w:val="24"/>
          <w:szCs w:val="24"/>
        </w:rPr>
        <w:t>, and the enactment of this Act is in line with the conditions provided in Section 26 of the Constitution of the Kingdom of Thailand,</w:t>
      </w:r>
    </w:p>
    <w:p w14:paraId="5CEE6851" w14:textId="77777777" w:rsidR="00302AF4" w:rsidRPr="00652FD9" w:rsidRDefault="00302AF4" w:rsidP="00302AF4">
      <w:pPr>
        <w:tabs>
          <w:tab w:val="left" w:pos="720"/>
        </w:tabs>
        <w:jc w:val="both"/>
        <w:rPr>
          <w:rFonts w:ascii="Times New Roman" w:hAnsi="Times New Roman" w:cs="Times New Roman"/>
          <w:sz w:val="24"/>
          <w:szCs w:val="24"/>
        </w:rPr>
      </w:pPr>
    </w:p>
    <w:p w14:paraId="4124C377" w14:textId="77777777" w:rsidR="00302AF4" w:rsidRPr="00652FD9" w:rsidRDefault="00302AF4" w:rsidP="00302AF4">
      <w:pPr>
        <w:tabs>
          <w:tab w:val="left" w:pos="720"/>
        </w:tabs>
        <w:jc w:val="both"/>
        <w:rPr>
          <w:rFonts w:ascii="Times New Roman" w:hAnsi="Times New Roman" w:cs="Times New Roman"/>
          <w:sz w:val="24"/>
          <w:szCs w:val="24"/>
        </w:rPr>
      </w:pPr>
      <w:r w:rsidRPr="00652FD9">
        <w:rPr>
          <w:rFonts w:ascii="Times New Roman" w:hAnsi="Times New Roman" w:cs="Times New Roman"/>
          <w:sz w:val="24"/>
          <w:szCs w:val="24"/>
        </w:rPr>
        <w:tab/>
        <w:t>Be it, therefore, enacted by H.M. the King, with the advice and consent of the National Legislative Assembly acting as the Parliament, as follows:</w:t>
      </w:r>
    </w:p>
    <w:p w14:paraId="3A6B967B" w14:textId="77777777" w:rsidR="00302AF4" w:rsidRPr="00652FD9" w:rsidRDefault="00302AF4" w:rsidP="00302AF4">
      <w:pPr>
        <w:tabs>
          <w:tab w:val="left" w:pos="720"/>
        </w:tabs>
        <w:jc w:val="both"/>
        <w:rPr>
          <w:rFonts w:ascii="Times New Roman" w:hAnsi="Times New Roman" w:cs="Times New Roman"/>
          <w:sz w:val="24"/>
          <w:szCs w:val="24"/>
        </w:rPr>
      </w:pPr>
    </w:p>
    <w:p w14:paraId="4C78B5E3" w14:textId="77777777" w:rsidR="00302AF4" w:rsidRPr="00652FD9" w:rsidRDefault="00302AF4" w:rsidP="00302AF4">
      <w:pPr>
        <w:tabs>
          <w:tab w:val="left" w:pos="720"/>
          <w:tab w:val="left" w:pos="1620"/>
          <w:tab w:val="left" w:pos="1980"/>
        </w:tabs>
        <w:jc w:val="both"/>
        <w:rPr>
          <w:rFonts w:ascii="Times New Roman" w:hAnsi="Times New Roman" w:cs="Times New Roman"/>
          <w:sz w:val="24"/>
          <w:szCs w:val="24"/>
        </w:rPr>
      </w:pPr>
      <w:r w:rsidRPr="00652FD9">
        <w:rPr>
          <w:rFonts w:ascii="Times New Roman" w:hAnsi="Times New Roman" w:cs="Times New Roman"/>
          <w:sz w:val="24"/>
          <w:szCs w:val="24"/>
        </w:rPr>
        <w:tab/>
      </w:r>
      <w:r w:rsidRPr="00652FD9">
        <w:rPr>
          <w:rFonts w:ascii="Times New Roman" w:hAnsi="Times New Roman" w:cs="Times New Roman"/>
          <w:b/>
          <w:bCs/>
          <w:sz w:val="24"/>
          <w:szCs w:val="24"/>
        </w:rPr>
        <w:t>Section</w:t>
      </w:r>
      <w:r w:rsidRPr="00652FD9">
        <w:rPr>
          <w:rFonts w:ascii="Times New Roman" w:hAnsi="Times New Roman" w:cs="Times New Roman"/>
          <w:b/>
          <w:bCs/>
          <w:sz w:val="24"/>
          <w:szCs w:val="24"/>
        </w:rPr>
        <w:tab/>
        <w:t>1.</w:t>
      </w:r>
      <w:r w:rsidRPr="00652FD9">
        <w:rPr>
          <w:rFonts w:ascii="Times New Roman" w:hAnsi="Times New Roman" w:cs="Times New Roman"/>
          <w:b/>
          <w:bCs/>
          <w:sz w:val="24"/>
          <w:szCs w:val="24"/>
        </w:rPr>
        <w:tab/>
      </w:r>
      <w:r w:rsidRPr="00652FD9">
        <w:rPr>
          <w:rFonts w:ascii="Times New Roman" w:hAnsi="Times New Roman" w:cs="Times New Roman"/>
          <w:sz w:val="24"/>
          <w:szCs w:val="24"/>
        </w:rPr>
        <w:t xml:space="preserve">This Act shall be </w:t>
      </w:r>
      <w:r>
        <w:rPr>
          <w:rFonts w:ascii="Times New Roman" w:hAnsi="Times New Roman" w:cs="Times New Roman"/>
          <w:sz w:val="24"/>
          <w:szCs w:val="24"/>
        </w:rPr>
        <w:t>called “Copyright Act (No. 4</w:t>
      </w:r>
      <w:r w:rsidRPr="00652FD9">
        <w:rPr>
          <w:rFonts w:ascii="Times New Roman" w:hAnsi="Times New Roman" w:cs="Times New Roman"/>
          <w:sz w:val="24"/>
          <w:szCs w:val="24"/>
        </w:rPr>
        <w:t xml:space="preserve">) B.E. </w:t>
      </w:r>
      <w:r>
        <w:rPr>
          <w:rFonts w:ascii="Times New Roman" w:hAnsi="Times New Roman" w:cs="Times New Roman"/>
          <w:sz w:val="24"/>
          <w:szCs w:val="24"/>
        </w:rPr>
        <w:t>2561</w:t>
      </w:r>
      <w:r w:rsidRPr="00652FD9">
        <w:rPr>
          <w:rFonts w:ascii="Times New Roman" w:hAnsi="Times New Roman" w:cs="Times New Roman"/>
          <w:sz w:val="24"/>
          <w:szCs w:val="24"/>
        </w:rPr>
        <w:t xml:space="preserve"> (2018)”.</w:t>
      </w:r>
    </w:p>
    <w:p w14:paraId="4DE6B110" w14:textId="77777777" w:rsidR="00302AF4" w:rsidRPr="00652FD9" w:rsidRDefault="00302AF4" w:rsidP="00302AF4">
      <w:pPr>
        <w:tabs>
          <w:tab w:val="left" w:pos="720"/>
          <w:tab w:val="left" w:pos="1620"/>
          <w:tab w:val="left" w:pos="1980"/>
        </w:tabs>
        <w:jc w:val="both"/>
        <w:rPr>
          <w:rFonts w:ascii="Times New Roman" w:hAnsi="Times New Roman" w:cs="Times New Roman"/>
          <w:sz w:val="24"/>
          <w:szCs w:val="24"/>
        </w:rPr>
      </w:pPr>
    </w:p>
    <w:p w14:paraId="2623865C" w14:textId="77777777" w:rsidR="00302AF4" w:rsidRPr="00652FD9" w:rsidRDefault="00302AF4" w:rsidP="00302AF4">
      <w:pPr>
        <w:tabs>
          <w:tab w:val="left" w:pos="720"/>
          <w:tab w:val="left" w:pos="1620"/>
          <w:tab w:val="left" w:pos="1980"/>
        </w:tabs>
        <w:jc w:val="both"/>
        <w:rPr>
          <w:rFonts w:ascii="Times New Roman" w:hAnsi="Times New Roman" w:cs="Times New Roman"/>
          <w:sz w:val="24"/>
          <w:szCs w:val="24"/>
        </w:rPr>
      </w:pPr>
      <w:r w:rsidRPr="00652FD9">
        <w:rPr>
          <w:rFonts w:ascii="Times New Roman" w:hAnsi="Times New Roman" w:cs="Times New Roman"/>
          <w:sz w:val="24"/>
          <w:szCs w:val="24"/>
        </w:rPr>
        <w:tab/>
      </w:r>
      <w:r w:rsidRPr="00652FD9">
        <w:rPr>
          <w:rFonts w:ascii="Times New Roman" w:hAnsi="Times New Roman" w:cs="Times New Roman"/>
          <w:b/>
          <w:bCs/>
          <w:sz w:val="24"/>
          <w:szCs w:val="24"/>
        </w:rPr>
        <w:t>Section</w:t>
      </w:r>
      <w:r w:rsidRPr="00652FD9">
        <w:rPr>
          <w:rFonts w:ascii="Times New Roman" w:hAnsi="Times New Roman" w:cs="Times New Roman"/>
          <w:b/>
          <w:bCs/>
          <w:sz w:val="24"/>
          <w:szCs w:val="24"/>
        </w:rPr>
        <w:tab/>
        <w:t>2.</w:t>
      </w:r>
      <w:r w:rsidRPr="00652FD9">
        <w:rPr>
          <w:rFonts w:ascii="Times New Roman" w:hAnsi="Times New Roman" w:cs="Times New Roman"/>
          <w:b/>
          <w:bCs/>
          <w:sz w:val="24"/>
          <w:szCs w:val="24"/>
        </w:rPr>
        <w:tab/>
      </w:r>
      <w:r w:rsidRPr="00652FD9">
        <w:rPr>
          <w:rFonts w:ascii="Times New Roman" w:hAnsi="Times New Roman" w:cs="Times New Roman"/>
          <w:sz w:val="24"/>
          <w:szCs w:val="24"/>
        </w:rPr>
        <w:t xml:space="preserve">This Act shall be enforced after the lapse of </w:t>
      </w:r>
      <w:r>
        <w:rPr>
          <w:rFonts w:ascii="Times New Roman" w:hAnsi="Times New Roman" w:cs="Times New Roman"/>
          <w:sz w:val="24"/>
          <w:szCs w:val="24"/>
        </w:rPr>
        <w:t xml:space="preserve">one hundred and twenty </w:t>
      </w:r>
      <w:r w:rsidRPr="00652FD9">
        <w:rPr>
          <w:rFonts w:ascii="Times New Roman" w:hAnsi="Times New Roman" w:cs="Times New Roman"/>
          <w:sz w:val="24"/>
          <w:szCs w:val="24"/>
        </w:rPr>
        <w:t>days from the date of its publication in the Government Gazette onwards.</w:t>
      </w:r>
    </w:p>
    <w:p w14:paraId="3BE63F34" w14:textId="77777777" w:rsidR="00302AF4" w:rsidRPr="00652FD9" w:rsidRDefault="00302AF4" w:rsidP="00302AF4">
      <w:pPr>
        <w:tabs>
          <w:tab w:val="left" w:pos="720"/>
          <w:tab w:val="left" w:pos="1620"/>
          <w:tab w:val="left" w:pos="1980"/>
        </w:tabs>
        <w:jc w:val="both"/>
        <w:rPr>
          <w:rFonts w:ascii="Times New Roman" w:hAnsi="Times New Roman" w:cs="Times New Roman"/>
          <w:sz w:val="24"/>
          <w:szCs w:val="24"/>
        </w:rPr>
      </w:pPr>
    </w:p>
    <w:p w14:paraId="0B13882F" w14:textId="77777777" w:rsidR="00302AF4" w:rsidRDefault="00302AF4" w:rsidP="00302AF4">
      <w:pPr>
        <w:tabs>
          <w:tab w:val="left" w:pos="720"/>
          <w:tab w:val="left" w:pos="1620"/>
          <w:tab w:val="left" w:pos="1980"/>
        </w:tabs>
        <w:jc w:val="both"/>
        <w:rPr>
          <w:rFonts w:ascii="Times New Roman" w:hAnsi="Times New Roman" w:cs="Times New Roman"/>
          <w:sz w:val="24"/>
          <w:szCs w:val="24"/>
        </w:rPr>
      </w:pPr>
      <w:r w:rsidRPr="00652FD9">
        <w:rPr>
          <w:rFonts w:ascii="Times New Roman" w:hAnsi="Times New Roman" w:cs="Times New Roman"/>
          <w:b/>
          <w:bCs/>
          <w:sz w:val="24"/>
          <w:szCs w:val="24"/>
        </w:rPr>
        <w:tab/>
        <w:t>Section</w:t>
      </w:r>
      <w:r w:rsidRPr="00652FD9">
        <w:rPr>
          <w:rFonts w:ascii="Times New Roman" w:hAnsi="Times New Roman" w:cs="Times New Roman"/>
          <w:b/>
          <w:bCs/>
          <w:sz w:val="24"/>
          <w:szCs w:val="24"/>
        </w:rPr>
        <w:tab/>
        <w:t>3.</w:t>
      </w:r>
      <w:r w:rsidRPr="00652FD9">
        <w:rPr>
          <w:rFonts w:ascii="Times New Roman" w:hAnsi="Times New Roman" w:cs="Times New Roman"/>
          <w:b/>
          <w:bCs/>
          <w:sz w:val="24"/>
          <w:szCs w:val="24"/>
        </w:rPr>
        <w:tab/>
      </w:r>
      <w:r w:rsidRPr="00652FD9">
        <w:rPr>
          <w:rFonts w:ascii="Times New Roman" w:hAnsi="Times New Roman" w:cs="Times New Roman"/>
          <w:sz w:val="24"/>
          <w:szCs w:val="24"/>
        </w:rPr>
        <w:t xml:space="preserve">The provisions of </w:t>
      </w:r>
      <w:r>
        <w:rPr>
          <w:rFonts w:ascii="Times New Roman" w:hAnsi="Times New Roman" w:cs="Times New Roman"/>
          <w:sz w:val="24"/>
          <w:szCs w:val="24"/>
        </w:rPr>
        <w:t>(9) of paragraph two of Section 32</w:t>
      </w:r>
      <w:r w:rsidRPr="00652FD9">
        <w:rPr>
          <w:rFonts w:ascii="Times New Roman" w:hAnsi="Times New Roman" w:cs="Times New Roman"/>
          <w:sz w:val="24"/>
          <w:szCs w:val="24"/>
        </w:rPr>
        <w:t xml:space="preserve"> of </w:t>
      </w:r>
      <w:r>
        <w:rPr>
          <w:rFonts w:ascii="Times New Roman" w:hAnsi="Times New Roman" w:cs="Times New Roman"/>
          <w:sz w:val="24"/>
          <w:szCs w:val="24"/>
        </w:rPr>
        <w:t xml:space="preserve">the Copyright </w:t>
      </w:r>
      <w:r w:rsidRPr="00652FD9">
        <w:rPr>
          <w:rFonts w:ascii="Times New Roman" w:hAnsi="Times New Roman" w:cs="Times New Roman"/>
          <w:sz w:val="24"/>
          <w:szCs w:val="24"/>
        </w:rPr>
        <w:t xml:space="preserve">Act B.E. 2537 (1994) </w:t>
      </w:r>
      <w:r>
        <w:rPr>
          <w:rFonts w:ascii="Times New Roman" w:hAnsi="Times New Roman" w:cs="Times New Roman"/>
          <w:sz w:val="24"/>
          <w:szCs w:val="24"/>
        </w:rPr>
        <w:t>as amended by the Copyright Act (No. 3) shall be repealed.</w:t>
      </w:r>
    </w:p>
    <w:p w14:paraId="075C21D5" w14:textId="77777777" w:rsidR="00302AF4" w:rsidRDefault="00302AF4" w:rsidP="00302AF4">
      <w:pPr>
        <w:tabs>
          <w:tab w:val="left" w:pos="720"/>
          <w:tab w:val="left" w:pos="1620"/>
          <w:tab w:val="left" w:pos="1980"/>
        </w:tabs>
        <w:jc w:val="both"/>
        <w:rPr>
          <w:rFonts w:ascii="Times New Roman" w:hAnsi="Times New Roman" w:cs="Times New Roman"/>
          <w:sz w:val="24"/>
          <w:szCs w:val="24"/>
        </w:rPr>
      </w:pPr>
    </w:p>
    <w:p w14:paraId="748AA90A" w14:textId="77777777" w:rsidR="00302AF4" w:rsidRDefault="00302AF4" w:rsidP="00302AF4">
      <w:pPr>
        <w:tabs>
          <w:tab w:val="left" w:pos="720"/>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Section</w:t>
      </w:r>
      <w:r>
        <w:rPr>
          <w:rFonts w:ascii="Times New Roman" w:hAnsi="Times New Roman" w:cs="Times New Roman"/>
          <w:b/>
          <w:bCs/>
          <w:sz w:val="24"/>
          <w:szCs w:val="24"/>
        </w:rPr>
        <w:tab/>
        <w:t>4.</w:t>
      </w:r>
      <w:r>
        <w:rPr>
          <w:rFonts w:ascii="Times New Roman" w:hAnsi="Times New Roman" w:cs="Times New Roman"/>
          <w:b/>
          <w:bCs/>
          <w:sz w:val="24"/>
          <w:szCs w:val="24"/>
        </w:rPr>
        <w:tab/>
      </w:r>
      <w:r>
        <w:rPr>
          <w:rFonts w:ascii="Times New Roman" w:hAnsi="Times New Roman" w:cs="Times New Roman"/>
          <w:sz w:val="24"/>
          <w:szCs w:val="24"/>
        </w:rPr>
        <w:t>The following shall be added as Section 32/4 of the Copyright Act B.E. 2537 (1994):</w:t>
      </w:r>
    </w:p>
    <w:p w14:paraId="0683DB79" w14:textId="77777777" w:rsidR="00302AF4" w:rsidRDefault="00302AF4" w:rsidP="00302AF4">
      <w:pPr>
        <w:tabs>
          <w:tab w:val="left" w:pos="720"/>
          <w:tab w:val="left" w:pos="1620"/>
          <w:tab w:val="left" w:pos="1980"/>
        </w:tabs>
        <w:jc w:val="both"/>
        <w:rPr>
          <w:rFonts w:ascii="Times New Roman" w:hAnsi="Times New Roman" w:cs="Times New Roman"/>
          <w:sz w:val="24"/>
          <w:szCs w:val="24"/>
        </w:rPr>
      </w:pPr>
    </w:p>
    <w:p w14:paraId="0B8767BC" w14:textId="77777777" w:rsidR="00302AF4" w:rsidRDefault="00302AF4" w:rsidP="00302AF4">
      <w:pPr>
        <w:tabs>
          <w:tab w:val="left" w:pos="720"/>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Section  32</w:t>
      </w:r>
      <w:proofErr w:type="gramEnd"/>
      <w:r>
        <w:rPr>
          <w:rFonts w:ascii="Times New Roman" w:hAnsi="Times New Roman" w:cs="Times New Roman"/>
          <w:sz w:val="24"/>
          <w:szCs w:val="24"/>
        </w:rPr>
        <w:t>/4.  Any of the following acts by an organization permitted or recognized organization for the benefits of the disabled who are unable to access to copyrighted works under this Act owing to impairment of vision, hearing, mobility, intellectuality, or learning, or other impairments, as prescribed by the Minister in the Government Gazette, shall not be regarded as a violation of copyright, provided it is not for the purpose of profit making, and Section 32, paragraph one, have been duly complied with:</w:t>
      </w:r>
    </w:p>
    <w:p w14:paraId="64A3424E" w14:textId="77777777" w:rsidR="00302AF4" w:rsidRDefault="00302AF4" w:rsidP="00302AF4">
      <w:pPr>
        <w:tabs>
          <w:tab w:val="left" w:pos="720"/>
          <w:tab w:val="left" w:pos="1620"/>
          <w:tab w:val="left" w:pos="1980"/>
        </w:tabs>
        <w:jc w:val="both"/>
        <w:rPr>
          <w:rFonts w:ascii="Times New Roman" w:hAnsi="Times New Roman" w:cs="Times New Roman"/>
          <w:sz w:val="24"/>
          <w:szCs w:val="24"/>
        </w:rPr>
      </w:pPr>
    </w:p>
    <w:p w14:paraId="66338E37" w14:textId="77777777" w:rsidR="00302AF4" w:rsidRDefault="00302AF4" w:rsidP="00302AF4">
      <w:pPr>
        <w:tabs>
          <w:tab w:val="left" w:pos="720"/>
          <w:tab w:val="left" w:pos="1170"/>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Duplication or modification of a copyrighted work which has been advertised or published to the general public and it has been obtained by legitimate means.</w:t>
      </w:r>
    </w:p>
    <w:p w14:paraId="62E3B2B0" w14:textId="77777777" w:rsidR="00302AF4" w:rsidRDefault="00302AF4" w:rsidP="00302AF4">
      <w:pPr>
        <w:tabs>
          <w:tab w:val="left" w:pos="720"/>
          <w:tab w:val="left" w:pos="1170"/>
          <w:tab w:val="left" w:pos="1620"/>
          <w:tab w:val="left" w:pos="1980"/>
        </w:tabs>
        <w:jc w:val="both"/>
        <w:rPr>
          <w:rFonts w:ascii="Times New Roman" w:hAnsi="Times New Roman" w:cs="Times New Roman"/>
          <w:sz w:val="24"/>
          <w:szCs w:val="24"/>
        </w:rPr>
      </w:pPr>
    </w:p>
    <w:p w14:paraId="544AFA8E" w14:textId="77777777" w:rsidR="00302AF4" w:rsidRDefault="00302AF4" w:rsidP="00302AF4">
      <w:pPr>
        <w:tabs>
          <w:tab w:val="left" w:pos="720"/>
          <w:tab w:val="left" w:pos="1170"/>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lastRenderedPageBreak/>
        <w:tab/>
        <w:t>(2)</w:t>
      </w:r>
      <w:r>
        <w:rPr>
          <w:rFonts w:ascii="Times New Roman" w:hAnsi="Times New Roman" w:cs="Times New Roman"/>
          <w:sz w:val="24"/>
          <w:szCs w:val="24"/>
        </w:rPr>
        <w:tab/>
        <w:t>Publication to the general public of a copy of a copyrighted work which has been duplicated or modified under (1), including a copy of a copyrighted work obtained from a permitted or recognized organization in Thailand or abroad.</w:t>
      </w:r>
    </w:p>
    <w:p w14:paraId="5B7AF3A6" w14:textId="77777777" w:rsidR="00302AF4" w:rsidRDefault="00302AF4" w:rsidP="00302AF4">
      <w:pPr>
        <w:tabs>
          <w:tab w:val="left" w:pos="720"/>
          <w:tab w:val="left" w:pos="1170"/>
          <w:tab w:val="left" w:pos="1620"/>
          <w:tab w:val="left" w:pos="1980"/>
        </w:tabs>
        <w:jc w:val="both"/>
        <w:rPr>
          <w:rFonts w:ascii="Times New Roman" w:hAnsi="Times New Roman" w:cs="Times New Roman"/>
          <w:sz w:val="24"/>
          <w:szCs w:val="24"/>
        </w:rPr>
      </w:pPr>
    </w:p>
    <w:p w14:paraId="16E20DE2" w14:textId="77777777" w:rsidR="00302AF4" w:rsidRDefault="00302AF4" w:rsidP="00302AF4">
      <w:pPr>
        <w:tabs>
          <w:tab w:val="left" w:pos="720"/>
          <w:tab w:val="left" w:pos="1170"/>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ab/>
        <w:t>A permitted or recognized organization, a form of duplication or modification according to necessity of the disabled, including bases and procedures on duplication or modification and publication to the general public under paragraph one, shall be as prescribed by the Minister in the Government Gazette.”</w:t>
      </w:r>
    </w:p>
    <w:p w14:paraId="793B6420" w14:textId="77777777" w:rsidR="00302AF4" w:rsidRDefault="00302AF4" w:rsidP="00302AF4">
      <w:pPr>
        <w:tabs>
          <w:tab w:val="left" w:pos="720"/>
          <w:tab w:val="left" w:pos="1170"/>
          <w:tab w:val="left" w:pos="1620"/>
          <w:tab w:val="left" w:pos="1980"/>
        </w:tabs>
        <w:jc w:val="both"/>
        <w:rPr>
          <w:rFonts w:ascii="Times New Roman" w:hAnsi="Times New Roman" w:cs="Times New Roman"/>
          <w:sz w:val="24"/>
          <w:szCs w:val="24"/>
        </w:rPr>
      </w:pPr>
    </w:p>
    <w:p w14:paraId="767D1556" w14:textId="77777777" w:rsidR="00302AF4" w:rsidRDefault="00302AF4" w:rsidP="00302AF4">
      <w:pPr>
        <w:tabs>
          <w:tab w:val="left" w:pos="720"/>
          <w:tab w:val="left" w:pos="1170"/>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Section</w:t>
      </w:r>
      <w:r>
        <w:rPr>
          <w:rFonts w:ascii="Times New Roman" w:hAnsi="Times New Roman" w:cs="Times New Roman"/>
          <w:b/>
          <w:bCs/>
          <w:sz w:val="24"/>
          <w:szCs w:val="24"/>
        </w:rPr>
        <w:tab/>
        <w:t>5.</w:t>
      </w:r>
      <w:r>
        <w:rPr>
          <w:rFonts w:ascii="Times New Roman" w:hAnsi="Times New Roman" w:cs="Times New Roman"/>
          <w:b/>
          <w:bCs/>
          <w:sz w:val="24"/>
          <w:szCs w:val="24"/>
        </w:rPr>
        <w:tab/>
      </w:r>
      <w:r>
        <w:rPr>
          <w:rFonts w:ascii="Times New Roman" w:hAnsi="Times New Roman" w:cs="Times New Roman"/>
          <w:sz w:val="24"/>
          <w:szCs w:val="24"/>
        </w:rPr>
        <w:t>The provisions of Section 53 of the Copyright Act B.E. 2537 (1994), amended by the Copyright Act (No. 2) B.E. 2558 (2015), shall be repealed and replaced by the following:</w:t>
      </w:r>
    </w:p>
    <w:p w14:paraId="37A86BDE" w14:textId="77777777" w:rsidR="00302AF4" w:rsidRDefault="00302AF4" w:rsidP="00302AF4">
      <w:pPr>
        <w:tabs>
          <w:tab w:val="left" w:pos="720"/>
          <w:tab w:val="left" w:pos="1170"/>
          <w:tab w:val="left" w:pos="1620"/>
          <w:tab w:val="left" w:pos="1980"/>
        </w:tabs>
        <w:jc w:val="both"/>
        <w:rPr>
          <w:rFonts w:ascii="Times New Roman" w:hAnsi="Times New Roman" w:cs="Times New Roman"/>
          <w:sz w:val="24"/>
          <w:szCs w:val="24"/>
        </w:rPr>
      </w:pPr>
    </w:p>
    <w:p w14:paraId="533F0594" w14:textId="77777777" w:rsidR="00302AF4" w:rsidRDefault="00302AF4" w:rsidP="00302AF4">
      <w:pPr>
        <w:tabs>
          <w:tab w:val="left" w:pos="720"/>
          <w:tab w:val="left" w:pos="1170"/>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ab/>
        <w:t>“Section</w:t>
      </w:r>
      <w:r>
        <w:rPr>
          <w:rFonts w:ascii="Times New Roman" w:hAnsi="Times New Roman" w:cs="Times New Roman"/>
          <w:sz w:val="24"/>
          <w:szCs w:val="24"/>
        </w:rPr>
        <w:tab/>
        <w:t>53.</w:t>
      </w:r>
      <w:r>
        <w:rPr>
          <w:rFonts w:ascii="Times New Roman" w:hAnsi="Times New Roman" w:cs="Times New Roman"/>
          <w:sz w:val="24"/>
          <w:szCs w:val="24"/>
        </w:rPr>
        <w:tab/>
        <w:t>The provisions of Section 32, Section 32/2, Section 32/3, Section 32/4, Section 33, Section 34, Section 36, Section 42, and Section 43, shall apply to the rights of actors mutatis mutandis.”</w:t>
      </w:r>
    </w:p>
    <w:p w14:paraId="33C5E81E" w14:textId="77777777" w:rsidR="00302AF4" w:rsidRDefault="00302AF4" w:rsidP="00302AF4">
      <w:pPr>
        <w:tabs>
          <w:tab w:val="left" w:pos="720"/>
          <w:tab w:val="left" w:pos="1170"/>
          <w:tab w:val="left" w:pos="1620"/>
          <w:tab w:val="left" w:pos="1980"/>
        </w:tabs>
        <w:jc w:val="both"/>
        <w:rPr>
          <w:rFonts w:ascii="Times New Roman" w:hAnsi="Times New Roman" w:cs="Times New Roman"/>
          <w:sz w:val="24"/>
          <w:szCs w:val="24"/>
        </w:rPr>
      </w:pPr>
    </w:p>
    <w:p w14:paraId="4A668936" w14:textId="77777777" w:rsidR="00302AF4" w:rsidRDefault="00302AF4" w:rsidP="00302AF4">
      <w:pPr>
        <w:tabs>
          <w:tab w:val="left" w:pos="720"/>
          <w:tab w:val="left" w:pos="1170"/>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ab/>
      </w:r>
    </w:p>
    <w:p w14:paraId="5AAAACF0" w14:textId="77777777" w:rsidR="00302AF4" w:rsidRDefault="00302AF4" w:rsidP="00302AF4">
      <w:pPr>
        <w:tabs>
          <w:tab w:val="left" w:pos="720"/>
          <w:tab w:val="left" w:pos="1260"/>
          <w:tab w:val="left" w:pos="1710"/>
          <w:tab w:val="left" w:pos="1980"/>
        </w:tabs>
        <w:jc w:val="both"/>
        <w:rPr>
          <w:rFonts w:ascii="Times New Roman" w:hAnsi="Times New Roman" w:cs="Times New Roman"/>
          <w:sz w:val="24"/>
          <w:szCs w:val="24"/>
        </w:rPr>
      </w:pPr>
      <w:r>
        <w:rPr>
          <w:rFonts w:ascii="Times New Roman" w:hAnsi="Times New Roman" w:cs="Times New Roman"/>
          <w:sz w:val="24"/>
          <w:szCs w:val="24"/>
        </w:rPr>
        <w:t xml:space="preserve">            Countersigned:</w:t>
      </w:r>
    </w:p>
    <w:p w14:paraId="60B96899" w14:textId="77777777" w:rsidR="00302AF4" w:rsidRDefault="00302AF4" w:rsidP="00302AF4">
      <w:pPr>
        <w:tabs>
          <w:tab w:val="left" w:pos="720"/>
          <w:tab w:val="left" w:pos="1260"/>
          <w:tab w:val="left" w:pos="1710"/>
          <w:tab w:val="left" w:pos="1980"/>
        </w:tabs>
        <w:jc w:val="both"/>
        <w:rPr>
          <w:rFonts w:ascii="Times New Roman" w:hAnsi="Times New Roman" w:cs="Times New Roman"/>
          <w:b/>
          <w:bCs/>
          <w:sz w:val="24"/>
          <w:szCs w:val="24"/>
        </w:rPr>
      </w:pPr>
      <w:r>
        <w:rPr>
          <w:rFonts w:ascii="Times New Roman" w:hAnsi="Times New Roman" w:cs="Times New Roman"/>
          <w:b/>
          <w:bCs/>
          <w:sz w:val="24"/>
          <w:szCs w:val="24"/>
        </w:rPr>
        <w:t>General Prayuth Chan-o-cha</w:t>
      </w:r>
    </w:p>
    <w:p w14:paraId="43EEA79F" w14:textId="77777777" w:rsidR="00302AF4" w:rsidRDefault="00302AF4" w:rsidP="00302AF4">
      <w:pPr>
        <w:tabs>
          <w:tab w:val="left" w:pos="720"/>
          <w:tab w:val="left" w:pos="1260"/>
          <w:tab w:val="left" w:pos="1710"/>
          <w:tab w:val="left" w:pos="1980"/>
        </w:tabs>
        <w:jc w:val="both"/>
        <w:rPr>
          <w:rFonts w:ascii="Times New Roman" w:hAnsi="Times New Roman" w:cs="Times New Roman"/>
          <w:sz w:val="24"/>
          <w:szCs w:val="24"/>
        </w:rPr>
      </w:pPr>
      <w:r>
        <w:rPr>
          <w:rFonts w:ascii="Times New Roman" w:hAnsi="Times New Roman" w:cs="Times New Roman"/>
          <w:sz w:val="24"/>
          <w:szCs w:val="24"/>
        </w:rPr>
        <w:t xml:space="preserve">            Prime Minister</w:t>
      </w:r>
    </w:p>
    <w:p w14:paraId="35A16A23" w14:textId="77777777" w:rsidR="00302AF4" w:rsidRDefault="00302AF4" w:rsidP="00302AF4">
      <w:pPr>
        <w:tabs>
          <w:tab w:val="left" w:pos="720"/>
          <w:tab w:val="left" w:pos="1260"/>
          <w:tab w:val="left" w:pos="1710"/>
          <w:tab w:val="left" w:pos="1980"/>
        </w:tabs>
        <w:jc w:val="both"/>
        <w:rPr>
          <w:rFonts w:ascii="Times New Roman" w:hAnsi="Times New Roman" w:cs="Times New Roman"/>
          <w:sz w:val="24"/>
          <w:szCs w:val="24"/>
        </w:rPr>
      </w:pPr>
    </w:p>
    <w:p w14:paraId="0C717F5C" w14:textId="77777777" w:rsidR="00302AF4" w:rsidRDefault="00302AF4" w:rsidP="00302AF4">
      <w:pPr>
        <w:tabs>
          <w:tab w:val="left" w:pos="720"/>
          <w:tab w:val="left" w:pos="1260"/>
          <w:tab w:val="left" w:pos="1710"/>
          <w:tab w:val="left" w:pos="1980"/>
        </w:tabs>
        <w:jc w:val="both"/>
        <w:rPr>
          <w:rFonts w:ascii="Times New Roman" w:hAnsi="Times New Roman" w:cs="Times New Roman"/>
          <w:sz w:val="24"/>
          <w:szCs w:val="24"/>
        </w:rPr>
      </w:pPr>
    </w:p>
    <w:p w14:paraId="792F9A33" w14:textId="77777777" w:rsidR="00302AF4" w:rsidRDefault="00302AF4" w:rsidP="00302AF4">
      <w:pPr>
        <w:tabs>
          <w:tab w:val="left" w:pos="720"/>
          <w:tab w:val="left" w:pos="1260"/>
          <w:tab w:val="left" w:pos="1710"/>
          <w:tab w:val="left" w:pos="1980"/>
        </w:tabs>
        <w:jc w:val="both"/>
        <w:rPr>
          <w:rFonts w:ascii="Times New Roman" w:hAnsi="Times New Roman" w:cs="Times New Roman"/>
          <w:sz w:val="24"/>
          <w:szCs w:val="24"/>
        </w:rPr>
      </w:pPr>
    </w:p>
    <w:p w14:paraId="323B960E" w14:textId="77777777" w:rsidR="00302AF4" w:rsidRDefault="00302AF4" w:rsidP="00302AF4">
      <w:pPr>
        <w:tabs>
          <w:tab w:val="left" w:pos="720"/>
          <w:tab w:val="left" w:pos="1260"/>
          <w:tab w:val="left" w:pos="1710"/>
          <w:tab w:val="left" w:pos="1980"/>
        </w:tabs>
        <w:jc w:val="both"/>
        <w:rPr>
          <w:rFonts w:ascii="Times New Roman" w:hAnsi="Times New Roman" w:cs="Times New Roman"/>
          <w:sz w:val="24"/>
          <w:szCs w:val="24"/>
        </w:rPr>
      </w:pPr>
    </w:p>
    <w:p w14:paraId="32F876EC" w14:textId="77777777" w:rsidR="00302AF4" w:rsidRDefault="00302AF4" w:rsidP="00302AF4">
      <w:pPr>
        <w:tabs>
          <w:tab w:val="left" w:pos="720"/>
          <w:tab w:val="left" w:pos="1260"/>
          <w:tab w:val="left" w:pos="1710"/>
          <w:tab w:val="left" w:pos="1980"/>
        </w:tabs>
        <w:jc w:val="both"/>
        <w:rPr>
          <w:rFonts w:ascii="Times New Roman" w:hAnsi="Times New Roman" w:cs="Times New Roman"/>
          <w:szCs w:val="22"/>
        </w:rPr>
      </w:pPr>
      <w:r>
        <w:rPr>
          <w:rFonts w:ascii="Times New Roman" w:hAnsi="Times New Roman" w:cs="Times New Roman"/>
          <w:b/>
          <w:bCs/>
          <w:szCs w:val="22"/>
        </w:rPr>
        <w:t xml:space="preserve">Note:  </w:t>
      </w:r>
      <w:r>
        <w:rPr>
          <w:rFonts w:ascii="Times New Roman" w:hAnsi="Times New Roman" w:cs="Times New Roman"/>
          <w:szCs w:val="22"/>
        </w:rPr>
        <w:t>The reason of promulgating this Act is because Thailand will become a member of the Marrakesh Treaty to Facilitate Access to Published Works for Persons Who Are Blind, Visually Impaired, or Otherwise Print Disabled, and the said Treaty states that member states shall enact a law to support the exceptions of copyright violation, so that the persons who are blind, visually impaired, or otherwise print disabled may access to copyrighted works.  It is then deemed suitable to revise the exceptions of copyright violation for the benefits of the disabled under the Copyright Act B.E. 2537 (1994), so that it be in conformity with said Treaty.  Therefore, it is a necessity that this Act be enacted.</w:t>
      </w:r>
    </w:p>
    <w:p w14:paraId="00F6FB6D" w14:textId="77777777" w:rsidR="00302AF4" w:rsidRDefault="00302AF4" w:rsidP="00302AF4">
      <w:pPr>
        <w:tabs>
          <w:tab w:val="left" w:pos="720"/>
          <w:tab w:val="left" w:pos="1260"/>
          <w:tab w:val="left" w:pos="1710"/>
          <w:tab w:val="left" w:pos="1980"/>
        </w:tabs>
        <w:jc w:val="both"/>
        <w:rPr>
          <w:rFonts w:ascii="Times New Roman" w:hAnsi="Times New Roman" w:cs="Times New Roman"/>
          <w:szCs w:val="22"/>
        </w:rPr>
      </w:pPr>
    </w:p>
    <w:p w14:paraId="1E184736" w14:textId="77777777" w:rsidR="00302AF4" w:rsidRDefault="00302AF4" w:rsidP="00302AF4">
      <w:pPr>
        <w:tabs>
          <w:tab w:val="left" w:pos="720"/>
          <w:tab w:val="left" w:pos="1260"/>
          <w:tab w:val="left" w:pos="1710"/>
          <w:tab w:val="left" w:pos="1980"/>
        </w:tabs>
        <w:jc w:val="both"/>
        <w:rPr>
          <w:rFonts w:ascii="Times New Roman" w:hAnsi="Times New Roman" w:cs="Times New Roman"/>
          <w:szCs w:val="22"/>
        </w:rPr>
      </w:pPr>
    </w:p>
    <w:p w14:paraId="2470A874" w14:textId="77777777" w:rsidR="00302AF4" w:rsidRDefault="00302AF4" w:rsidP="00302AF4">
      <w:pPr>
        <w:tabs>
          <w:tab w:val="left" w:pos="720"/>
          <w:tab w:val="left" w:pos="1260"/>
          <w:tab w:val="left" w:pos="1710"/>
          <w:tab w:val="left" w:pos="1980"/>
        </w:tabs>
        <w:jc w:val="both"/>
        <w:rPr>
          <w:rFonts w:ascii="Times New Roman" w:hAnsi="Times New Roman" w:cs="Times New Roman"/>
          <w:szCs w:val="22"/>
        </w:rPr>
      </w:pPr>
    </w:p>
    <w:p w14:paraId="10FB3436" w14:textId="77777777" w:rsidR="00302AF4" w:rsidRDefault="00302AF4" w:rsidP="00302AF4">
      <w:pPr>
        <w:tabs>
          <w:tab w:val="left" w:pos="720"/>
          <w:tab w:val="left" w:pos="1260"/>
          <w:tab w:val="left" w:pos="1710"/>
          <w:tab w:val="left" w:pos="1980"/>
        </w:tabs>
        <w:rPr>
          <w:rFonts w:ascii="Times New Roman" w:hAnsi="Times New Roman" w:cs="Times New Roman"/>
          <w:szCs w:val="22"/>
        </w:rPr>
      </w:pPr>
      <w:r>
        <w:rPr>
          <w:rFonts w:ascii="Times New Roman" w:hAnsi="Times New Roman" w:cs="Times New Roman"/>
          <w:szCs w:val="22"/>
        </w:rPr>
        <w:t>[Ref.: Government Gazette, Volume 135, Legislation Issue, Part 92 Kor., Page 19-21, of</w:t>
      </w:r>
    </w:p>
    <w:p w14:paraId="100EB115" w14:textId="77777777" w:rsidR="00302AF4" w:rsidRDefault="00302AF4" w:rsidP="00302AF4">
      <w:pPr>
        <w:tabs>
          <w:tab w:val="left" w:pos="720"/>
          <w:tab w:val="left" w:pos="1260"/>
          <w:tab w:val="left" w:pos="1710"/>
          <w:tab w:val="left" w:pos="1980"/>
        </w:tabs>
        <w:rPr>
          <w:rFonts w:ascii="Times New Roman" w:hAnsi="Times New Roman" w:cs="Times New Roman"/>
          <w:szCs w:val="22"/>
        </w:rPr>
      </w:pPr>
      <w:r>
        <w:rPr>
          <w:rFonts w:ascii="Times New Roman" w:hAnsi="Times New Roman" w:cs="Times New Roman"/>
          <w:szCs w:val="22"/>
        </w:rPr>
        <w:t>11</w:t>
      </w:r>
      <w:r w:rsidRPr="00C90A77">
        <w:rPr>
          <w:rFonts w:ascii="Times New Roman" w:hAnsi="Times New Roman" w:cs="Times New Roman"/>
          <w:szCs w:val="22"/>
          <w:vertAlign w:val="superscript"/>
        </w:rPr>
        <w:t>th</w:t>
      </w:r>
      <w:r>
        <w:rPr>
          <w:rFonts w:ascii="Times New Roman" w:hAnsi="Times New Roman" w:cs="Times New Roman"/>
          <w:szCs w:val="22"/>
        </w:rPr>
        <w:t xml:space="preserve"> November 2018]</w:t>
      </w:r>
    </w:p>
    <w:p w14:paraId="1EAC29F7" w14:textId="77777777" w:rsidR="00302AF4" w:rsidRDefault="00302AF4" w:rsidP="00302AF4">
      <w:pPr>
        <w:tabs>
          <w:tab w:val="left" w:pos="720"/>
          <w:tab w:val="left" w:pos="1260"/>
          <w:tab w:val="left" w:pos="1710"/>
          <w:tab w:val="left" w:pos="1980"/>
        </w:tabs>
        <w:rPr>
          <w:rFonts w:ascii="Times New Roman" w:hAnsi="Times New Roman" w:cs="Times New Roman"/>
          <w:szCs w:val="22"/>
        </w:rPr>
      </w:pPr>
    </w:p>
    <w:p w14:paraId="4DD2B4D2" w14:textId="77777777" w:rsidR="00302AF4" w:rsidRDefault="00302AF4" w:rsidP="00302AF4">
      <w:pPr>
        <w:tabs>
          <w:tab w:val="left" w:pos="720"/>
          <w:tab w:val="left" w:pos="1260"/>
          <w:tab w:val="left" w:pos="1710"/>
          <w:tab w:val="left" w:pos="1980"/>
        </w:tabs>
        <w:rPr>
          <w:rFonts w:ascii="Times New Roman" w:hAnsi="Times New Roman" w:cs="Times New Roman"/>
          <w:szCs w:val="22"/>
        </w:rPr>
      </w:pPr>
    </w:p>
    <w:p w14:paraId="276FB472" w14:textId="77777777" w:rsidR="00302AF4" w:rsidRPr="00302AF4" w:rsidRDefault="00302AF4" w:rsidP="00302AF4">
      <w:pPr>
        <w:tabs>
          <w:tab w:val="left" w:pos="720"/>
          <w:tab w:val="left" w:pos="1260"/>
          <w:tab w:val="left" w:pos="1710"/>
          <w:tab w:val="left" w:pos="1980"/>
        </w:tabs>
        <w:rPr>
          <w:rFonts w:ascii="Times New Roman" w:hAnsi="Times New Roman" w:cs="Times New Roman"/>
          <w:i/>
          <w:iCs/>
          <w:szCs w:val="22"/>
        </w:rPr>
      </w:pPr>
      <w:r w:rsidRPr="00302AF4">
        <w:rPr>
          <w:rFonts w:ascii="Times New Roman" w:hAnsi="Times New Roman" w:cs="Times New Roman"/>
          <w:i/>
          <w:iCs/>
          <w:szCs w:val="22"/>
        </w:rPr>
        <w:t>[Translated by Bangkok Business and Secretarial Office Limited.  Please note that this is an unofficial translation. Although greatest care has been taken to ensure the accuracy, the translator cannot accept any responsibility for any errors or omissions.]</w:t>
      </w:r>
    </w:p>
    <w:p w14:paraId="036A349D" w14:textId="77777777" w:rsidR="00302AF4" w:rsidRPr="00C90A77" w:rsidRDefault="00302AF4" w:rsidP="00302AF4">
      <w:pPr>
        <w:tabs>
          <w:tab w:val="left" w:pos="720"/>
          <w:tab w:val="left" w:pos="1260"/>
          <w:tab w:val="left" w:pos="1710"/>
          <w:tab w:val="left" w:pos="1980"/>
        </w:tabs>
        <w:rPr>
          <w:rFonts w:ascii="Times New Roman" w:hAnsi="Times New Roman" w:cs="Times New Roman"/>
          <w:szCs w:val="22"/>
        </w:rPr>
      </w:pPr>
      <w:r>
        <w:rPr>
          <w:rFonts w:ascii="Times New Roman" w:hAnsi="Times New Roman" w:cs="Times New Roman"/>
          <w:szCs w:val="22"/>
        </w:rPr>
        <w:t>___________________</w:t>
      </w:r>
    </w:p>
    <w:p w14:paraId="1C710B2F" w14:textId="77777777" w:rsidR="002A24F8" w:rsidRDefault="002A24F8"/>
    <w:sectPr w:rsidR="002A24F8" w:rsidSect="004D13F3">
      <w:pgSz w:w="11906" w:h="16838" w:code="9"/>
      <w:pgMar w:top="1135" w:right="1440" w:bottom="993" w:left="1440" w:header="706" w:footer="706"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Angsana New">
    <w:panose1 w:val="00000000000000000000"/>
    <w:charset w:val="DE"/>
    <w:family w:val="roman"/>
    <w:notTrueType/>
    <w:pitch w:val="variable"/>
    <w:sig w:usb0="01000001" w:usb1="00000000" w:usb2="00000000" w:usb3="00000000" w:csb0="00010000"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20"/>
  <w:drawingGridVerticalSpacing w:val="381"/>
  <w:displayHorizont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F4"/>
    <w:rsid w:val="002A24F8"/>
    <w:rsid w:val="00302AF4"/>
    <w:rsid w:val="004D13F3"/>
    <w:rsid w:val="005361B9"/>
    <w:rsid w:val="00711AC9"/>
    <w:rsid w:val="007B5E0F"/>
    <w:rsid w:val="009B391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F2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685</Words>
  <Characters>3907</Characters>
  <Application>Microsoft Macintosh Word</Application>
  <DocSecurity>0</DocSecurity>
  <Lines>32</Lines>
  <Paragraphs>9</Paragraphs>
  <ScaleCrop>false</ScaleCrop>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Teresa Hackett</cp:lastModifiedBy>
  <cp:revision>3</cp:revision>
  <dcterms:created xsi:type="dcterms:W3CDTF">2019-02-05T14:13:00Z</dcterms:created>
  <dcterms:modified xsi:type="dcterms:W3CDTF">2019-02-05T15:30:00Z</dcterms:modified>
</cp:coreProperties>
</file>